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Contest Rules</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NO PURCHASE IS NECESSARY TO ENTER OR WIN. A PURCHASE WILL NOT INCREASE YOUR CHANCES OF WINNING. ALL FEDERAL, STATE, LOCAL, AND MUNICIPAL LAWS AND REGULATIONS APPLY. VOID WHERE PROHIBITED.</w:t>
      </w:r>
    </w:p>
    <w:p w:rsidR="0004684A" w:rsidRPr="0004684A" w:rsidRDefault="0004684A" w:rsidP="0004684A">
      <w:pPr>
        <w:numPr>
          <w:ilvl w:val="0"/>
          <w:numId w:val="1"/>
        </w:numPr>
        <w:shd w:val="clear" w:color="auto" w:fill="FFFFFF"/>
        <w:spacing w:before="100" w:beforeAutospacing="1" w:after="100" w:afterAutospacing="1" w:line="390" w:lineRule="atLeast"/>
        <w:ind w:left="600"/>
        <w:rPr>
          <w:rFonts w:ascii="Arial" w:eastAsia="Times New Roman" w:hAnsi="Arial" w:cs="Arial"/>
          <w:color w:val="222222"/>
          <w:sz w:val="24"/>
          <w:szCs w:val="24"/>
        </w:rPr>
      </w:pPr>
      <w:r w:rsidRPr="0004684A">
        <w:rPr>
          <w:rFonts w:ascii="Arial" w:eastAsia="Times New Roman" w:hAnsi="Arial" w:cs="Arial"/>
          <w:color w:val="222222"/>
          <w:sz w:val="24"/>
          <w:szCs w:val="24"/>
        </w:rPr>
        <w:t>Eligibility</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Zachry Publications Contest (the Contest) is open to legal residents of Taylor County, Texas who are at least eighteen</w:t>
      </w:r>
      <w:r w:rsidR="00E12926">
        <w:rPr>
          <w:rFonts w:ascii="Arial" w:eastAsia="Times New Roman" w:hAnsi="Arial" w:cs="Arial"/>
          <w:color w:val="222222"/>
          <w:sz w:val="24"/>
          <w:szCs w:val="24"/>
        </w:rPr>
        <w:t xml:space="preserve"> </w:t>
      </w:r>
      <w:r w:rsidRPr="0004684A">
        <w:rPr>
          <w:rFonts w:ascii="Arial" w:eastAsia="Times New Roman" w:hAnsi="Arial" w:cs="Arial"/>
          <w:color w:val="222222"/>
          <w:sz w:val="24"/>
          <w:szCs w:val="24"/>
        </w:rPr>
        <w:t>(18) years old at the time of entry. Employees of Zachry Publications and other companies associated with the promotion of the Contest, including Zachry Associates, and their respective parents, subsidiaries, affiliates and advertising and promotion agencies as well as the immediate family (spouse, parents, siblings, and children) and household members of each such employee are not eligible. The Contest is subject to federal, state, and local laws and regulations.</w:t>
      </w:r>
    </w:p>
    <w:p w:rsidR="0004684A" w:rsidRPr="0004684A" w:rsidRDefault="0004684A" w:rsidP="0004684A">
      <w:pPr>
        <w:numPr>
          <w:ilvl w:val="0"/>
          <w:numId w:val="2"/>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Sponsor</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The Sweepstakes is sponsored by Zachry Publications, located at 500 Chestnut St., Suite 2000, Abilene, Texas 79602.</w:t>
      </w:r>
    </w:p>
    <w:p w:rsidR="0004684A" w:rsidRPr="0004684A" w:rsidRDefault="0004684A" w:rsidP="0004684A">
      <w:pPr>
        <w:numPr>
          <w:ilvl w:val="0"/>
          <w:numId w:val="3"/>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Agreement to Official Rules</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Participation in the Sweepstakes constitutes entrants full and unconditional agreement to and acceptance of these Official Rules and the decisions of the Sponsor, which are final and binding. Winning a prize is contingent upon being compliant with these Official Rules and fulfilling all other requirements set forth herein.</w:t>
      </w:r>
    </w:p>
    <w:p w:rsidR="0004684A" w:rsidRPr="0004684A" w:rsidRDefault="0004684A" w:rsidP="0004684A">
      <w:pPr>
        <w:numPr>
          <w:ilvl w:val="0"/>
          <w:numId w:val="4"/>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Contest Period</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 xml:space="preserve">The Contest begins on </w:t>
      </w:r>
      <w:r w:rsidR="005377E5">
        <w:rPr>
          <w:rFonts w:ascii="Arial" w:eastAsia="Times New Roman" w:hAnsi="Arial" w:cs="Arial"/>
          <w:color w:val="222222"/>
          <w:sz w:val="24"/>
          <w:szCs w:val="24"/>
        </w:rPr>
        <w:t>April 20</w:t>
      </w:r>
      <w:r w:rsidRPr="0004684A">
        <w:rPr>
          <w:rFonts w:ascii="Arial" w:eastAsia="Times New Roman" w:hAnsi="Arial" w:cs="Arial"/>
          <w:color w:val="222222"/>
          <w:sz w:val="24"/>
          <w:szCs w:val="24"/>
        </w:rPr>
        <w:t>, 201</w:t>
      </w:r>
      <w:r w:rsidR="00E12926">
        <w:rPr>
          <w:rFonts w:ascii="Arial" w:eastAsia="Times New Roman" w:hAnsi="Arial" w:cs="Arial"/>
          <w:color w:val="222222"/>
          <w:sz w:val="24"/>
          <w:szCs w:val="24"/>
        </w:rPr>
        <w:t>6</w:t>
      </w:r>
      <w:r w:rsidRPr="0004684A">
        <w:rPr>
          <w:rFonts w:ascii="Arial" w:eastAsia="Times New Roman" w:hAnsi="Arial" w:cs="Arial"/>
          <w:color w:val="222222"/>
          <w:sz w:val="24"/>
          <w:szCs w:val="24"/>
        </w:rPr>
        <w:t xml:space="preserve"> a</w:t>
      </w:r>
      <w:r w:rsidR="00E12926">
        <w:rPr>
          <w:rFonts w:ascii="Arial" w:eastAsia="Times New Roman" w:hAnsi="Arial" w:cs="Arial"/>
          <w:color w:val="222222"/>
          <w:sz w:val="24"/>
          <w:szCs w:val="24"/>
        </w:rPr>
        <w:t xml:space="preserve">t 12 am CST and ends on </w:t>
      </w:r>
      <w:r w:rsidR="005377E5">
        <w:rPr>
          <w:rFonts w:ascii="Arial" w:eastAsia="Times New Roman" w:hAnsi="Arial" w:cs="Arial"/>
          <w:color w:val="222222"/>
          <w:sz w:val="24"/>
          <w:szCs w:val="24"/>
        </w:rPr>
        <w:t>April 20</w:t>
      </w:r>
      <w:r w:rsidRPr="0004684A">
        <w:rPr>
          <w:rFonts w:ascii="Arial" w:eastAsia="Times New Roman" w:hAnsi="Arial" w:cs="Arial"/>
          <w:color w:val="222222"/>
          <w:sz w:val="24"/>
          <w:szCs w:val="24"/>
        </w:rPr>
        <w:t>, 201</w:t>
      </w:r>
      <w:r w:rsidR="00E12926">
        <w:rPr>
          <w:rFonts w:ascii="Arial" w:eastAsia="Times New Roman" w:hAnsi="Arial" w:cs="Arial"/>
          <w:color w:val="222222"/>
          <w:sz w:val="24"/>
          <w:szCs w:val="24"/>
        </w:rPr>
        <w:t>6</w:t>
      </w:r>
      <w:r w:rsidRPr="0004684A">
        <w:rPr>
          <w:rFonts w:ascii="Arial" w:eastAsia="Times New Roman" w:hAnsi="Arial" w:cs="Arial"/>
          <w:color w:val="222222"/>
          <w:sz w:val="24"/>
          <w:szCs w:val="24"/>
        </w:rPr>
        <w:t xml:space="preserve"> at 11:59 pm CST (the Contest Period). Entries that are submitted before or after the Contest Period will be disqualified. Submissions will be accepted for the duration of the Contest using any of the following methods: Online.</w:t>
      </w:r>
      <w:bookmarkStart w:id="0" w:name="_GoBack"/>
      <w:bookmarkEnd w:id="0"/>
    </w:p>
    <w:p w:rsidR="0004684A" w:rsidRPr="0004684A" w:rsidRDefault="0004684A" w:rsidP="0004684A">
      <w:pPr>
        <w:numPr>
          <w:ilvl w:val="0"/>
          <w:numId w:val="5"/>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lastRenderedPageBreak/>
        <w:t>How to Enter</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 xml:space="preserve">Online: This method of entry will be available by posting </w:t>
      </w:r>
      <w:r w:rsidR="00D56B31">
        <w:rPr>
          <w:rFonts w:ascii="Arial" w:eastAsia="Times New Roman" w:hAnsi="Arial" w:cs="Arial"/>
          <w:color w:val="222222"/>
          <w:sz w:val="24"/>
          <w:szCs w:val="24"/>
        </w:rPr>
        <w:t xml:space="preserve">on social media (Facebook or Twitter) </w:t>
      </w:r>
      <w:r w:rsidRPr="0004684A">
        <w:rPr>
          <w:rFonts w:ascii="Arial" w:eastAsia="Times New Roman" w:hAnsi="Arial" w:cs="Arial"/>
          <w:color w:val="222222"/>
          <w:sz w:val="24"/>
          <w:szCs w:val="24"/>
        </w:rPr>
        <w:t xml:space="preserve">a photo of </w:t>
      </w:r>
      <w:r w:rsidR="00E12926">
        <w:rPr>
          <w:rFonts w:ascii="Arial" w:eastAsia="Times New Roman" w:hAnsi="Arial" w:cs="Arial"/>
          <w:color w:val="222222"/>
          <w:sz w:val="24"/>
          <w:szCs w:val="24"/>
        </w:rPr>
        <w:t xml:space="preserve">a screenshot of a mobile homepage </w:t>
      </w:r>
      <w:r w:rsidR="00D56B31">
        <w:rPr>
          <w:rFonts w:ascii="Arial" w:eastAsia="Times New Roman" w:hAnsi="Arial" w:cs="Arial"/>
          <w:color w:val="222222"/>
          <w:sz w:val="24"/>
          <w:szCs w:val="24"/>
        </w:rPr>
        <w:t>showing PBOG’s app with the hashtag #</w:t>
      </w:r>
      <w:proofErr w:type="spellStart"/>
      <w:r w:rsidR="00D56B31">
        <w:rPr>
          <w:rFonts w:ascii="Arial" w:eastAsia="Times New Roman" w:hAnsi="Arial" w:cs="Arial"/>
          <w:color w:val="222222"/>
          <w:sz w:val="24"/>
          <w:szCs w:val="24"/>
        </w:rPr>
        <w:t>PBOGapp</w:t>
      </w:r>
      <w:proofErr w:type="spellEnd"/>
      <w:r w:rsidRPr="0004684A">
        <w:rPr>
          <w:rFonts w:ascii="Arial" w:eastAsia="Times New Roman" w:hAnsi="Arial" w:cs="Arial"/>
          <w:color w:val="222222"/>
          <w:sz w:val="24"/>
          <w:szCs w:val="24"/>
        </w:rPr>
        <w:t>.  The post shoul</w:t>
      </w:r>
      <w:r w:rsidR="00E12926">
        <w:rPr>
          <w:rFonts w:ascii="Arial" w:eastAsia="Times New Roman" w:hAnsi="Arial" w:cs="Arial"/>
          <w:color w:val="222222"/>
          <w:sz w:val="24"/>
          <w:szCs w:val="24"/>
        </w:rPr>
        <w:t>d</w:t>
      </w:r>
      <w:r w:rsidRPr="0004684A">
        <w:rPr>
          <w:rFonts w:ascii="Arial" w:eastAsia="Times New Roman" w:hAnsi="Arial" w:cs="Arial"/>
          <w:color w:val="222222"/>
          <w:sz w:val="24"/>
          <w:szCs w:val="24"/>
        </w:rPr>
        <w:t xml:space="preserve"> also tag </w:t>
      </w:r>
      <w:r w:rsidR="00D56B31">
        <w:rPr>
          <w:rFonts w:ascii="Arial" w:eastAsia="Times New Roman" w:hAnsi="Arial" w:cs="Arial"/>
          <w:color w:val="222222"/>
          <w:sz w:val="24"/>
          <w:szCs w:val="24"/>
        </w:rPr>
        <w:t>PBOG’s</w:t>
      </w:r>
      <w:r w:rsidRPr="0004684A">
        <w:rPr>
          <w:rFonts w:ascii="Arial" w:eastAsia="Times New Roman" w:hAnsi="Arial" w:cs="Arial"/>
          <w:color w:val="222222"/>
          <w:sz w:val="24"/>
          <w:szCs w:val="24"/>
        </w:rPr>
        <w:t xml:space="preserve"> page on the Social Media outlet corresponding with the entry.  The Social Media outlet used for entry must be set to public for the duration of the contest to allow for verification of correct participation</w:t>
      </w:r>
      <w:r w:rsidR="00E12926">
        <w:rPr>
          <w:rFonts w:ascii="Arial" w:eastAsia="Times New Roman" w:hAnsi="Arial" w:cs="Arial"/>
          <w:color w:val="222222"/>
          <w:sz w:val="24"/>
          <w:szCs w:val="24"/>
        </w:rPr>
        <w:t xml:space="preserve">.  </w:t>
      </w:r>
      <w:r w:rsidRPr="0004684A">
        <w:rPr>
          <w:rFonts w:ascii="Arial" w:eastAsia="Times New Roman" w:hAnsi="Arial" w:cs="Arial"/>
          <w:color w:val="222222"/>
          <w:sz w:val="24"/>
          <w:szCs w:val="24"/>
        </w:rPr>
        <w:t xml:space="preserve">Limit </w:t>
      </w:r>
      <w:r w:rsidR="00E12926">
        <w:rPr>
          <w:rFonts w:ascii="Arial" w:eastAsia="Times New Roman" w:hAnsi="Arial" w:cs="Arial"/>
          <w:color w:val="222222"/>
          <w:sz w:val="24"/>
          <w:szCs w:val="24"/>
        </w:rPr>
        <w:t>one entry</w:t>
      </w:r>
      <w:r w:rsidRPr="0004684A">
        <w:rPr>
          <w:rFonts w:ascii="Arial" w:eastAsia="Times New Roman" w:hAnsi="Arial" w:cs="Arial"/>
          <w:color w:val="222222"/>
          <w:sz w:val="24"/>
          <w:szCs w:val="24"/>
        </w:rPr>
        <w:t xml:space="preserve"> person</w:t>
      </w:r>
      <w:r w:rsidR="00E12926">
        <w:rPr>
          <w:rFonts w:ascii="Arial" w:eastAsia="Times New Roman" w:hAnsi="Arial" w:cs="Arial"/>
          <w:color w:val="222222"/>
          <w:sz w:val="24"/>
          <w:szCs w:val="24"/>
        </w:rPr>
        <w:t xml:space="preserve"> per Social Media outlet</w:t>
      </w:r>
      <w:r w:rsidRPr="0004684A">
        <w:rPr>
          <w:rFonts w:ascii="Arial" w:eastAsia="Times New Roman" w:hAnsi="Arial" w:cs="Arial"/>
          <w:color w:val="222222"/>
          <w:sz w:val="24"/>
          <w:szCs w:val="24"/>
        </w:rPr>
        <w:t>.  Entries received from any person, e-mail address, or social media account in excess of the stated limitation will be void.  All entries become the property of Sponsor and will not be acknowledged or returned.</w:t>
      </w:r>
      <w:r w:rsidR="005377E5">
        <w:rPr>
          <w:rFonts w:ascii="Arial" w:eastAsia="Times New Roman" w:hAnsi="Arial" w:cs="Arial"/>
          <w:color w:val="222222"/>
          <w:sz w:val="24"/>
          <w:szCs w:val="24"/>
        </w:rPr>
        <w:t xml:space="preserve"> Entries will be accepted until 11:59pm April 20, 2016.</w:t>
      </w:r>
    </w:p>
    <w:p w:rsidR="0004684A" w:rsidRPr="0004684A" w:rsidRDefault="0004684A" w:rsidP="0004684A">
      <w:pPr>
        <w:numPr>
          <w:ilvl w:val="0"/>
          <w:numId w:val="6"/>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Prize Drawing</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 xml:space="preserve">On or about </w:t>
      </w:r>
      <w:r w:rsidR="007B64DA">
        <w:rPr>
          <w:rFonts w:ascii="Arial" w:eastAsia="Times New Roman" w:hAnsi="Arial" w:cs="Arial"/>
          <w:color w:val="222222"/>
          <w:sz w:val="24"/>
          <w:szCs w:val="24"/>
        </w:rPr>
        <w:t>April 21</w:t>
      </w:r>
      <w:r w:rsidR="00E12926">
        <w:rPr>
          <w:rFonts w:ascii="Arial" w:eastAsia="Times New Roman" w:hAnsi="Arial" w:cs="Arial"/>
          <w:color w:val="222222"/>
          <w:sz w:val="24"/>
          <w:szCs w:val="24"/>
        </w:rPr>
        <w:t>, 2016</w:t>
      </w:r>
      <w:r w:rsidRPr="0004684A">
        <w:rPr>
          <w:rFonts w:ascii="Arial" w:eastAsia="Times New Roman" w:hAnsi="Arial" w:cs="Arial"/>
          <w:color w:val="222222"/>
          <w:sz w:val="24"/>
          <w:szCs w:val="24"/>
        </w:rPr>
        <w:t xml:space="preserve">, the Sponsor will select the entries according to level of interest in the story provided in the essay.  The Sponsor will attempt to notify the winners via telephone or email on or about </w:t>
      </w:r>
      <w:r w:rsidR="007B64DA">
        <w:rPr>
          <w:rFonts w:ascii="Arial" w:eastAsia="Times New Roman" w:hAnsi="Arial" w:cs="Arial"/>
          <w:color w:val="222222"/>
          <w:sz w:val="24"/>
          <w:szCs w:val="24"/>
        </w:rPr>
        <w:t>April 21</w:t>
      </w:r>
      <w:r w:rsidR="00E12926">
        <w:rPr>
          <w:rFonts w:ascii="Arial" w:eastAsia="Times New Roman" w:hAnsi="Arial" w:cs="Arial"/>
          <w:color w:val="222222"/>
          <w:sz w:val="24"/>
          <w:szCs w:val="24"/>
        </w:rPr>
        <w:t>,2016</w:t>
      </w:r>
      <w:r w:rsidRPr="0004684A">
        <w:rPr>
          <w:rFonts w:ascii="Arial" w:eastAsia="Times New Roman" w:hAnsi="Arial" w:cs="Arial"/>
          <w:color w:val="222222"/>
          <w:sz w:val="24"/>
          <w:szCs w:val="24"/>
        </w:rPr>
        <w:t>. If the winners cannot be contacted within five (5) days after the date of the first attempt to contact him/her, the Sponsor may select an alternate potential winner in his/her place at random from the remaining non-winning, eligible entries.  Winners will also be required to be available for frequent contact during the time period in which the feature story will be written about them.</w:t>
      </w:r>
    </w:p>
    <w:p w:rsidR="0004684A" w:rsidRPr="0004684A" w:rsidRDefault="0004684A" w:rsidP="0004684A">
      <w:pPr>
        <w:numPr>
          <w:ilvl w:val="0"/>
          <w:numId w:val="7"/>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Winner Notification</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The winners will be notified by Social Media outlet of entry. Potential winners must continue to comply with all terms and conditions of these Official Rules and winning is contingent upon fulfilling all requirements. In the event that a potential winner is disqualified for any reason, Sponsor will award the applicable prize to an alternate winner by selecting from among all remaining eligible entries. Only one (1) alternate drawing will be held, after which the prize will remain un-awarded.</w:t>
      </w:r>
    </w:p>
    <w:p w:rsidR="0004684A" w:rsidRPr="0004684A" w:rsidRDefault="0004684A" w:rsidP="0004684A">
      <w:pPr>
        <w:numPr>
          <w:ilvl w:val="0"/>
          <w:numId w:val="8"/>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Prizes</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lastRenderedPageBreak/>
        <w:t xml:space="preserve">Prize: </w:t>
      </w:r>
      <w:r w:rsidR="00740038">
        <w:rPr>
          <w:rFonts w:ascii="Arial" w:eastAsia="Times New Roman" w:hAnsi="Arial" w:cs="Arial"/>
          <w:color w:val="222222"/>
          <w:sz w:val="24"/>
          <w:szCs w:val="24"/>
        </w:rPr>
        <w:t xml:space="preserve">Win a three time run </w:t>
      </w:r>
      <w:r w:rsidR="00740038" w:rsidRPr="00740038">
        <w:rPr>
          <w:rFonts w:ascii="Arial" w:eastAsia="Times New Roman" w:hAnsi="Arial" w:cs="Arial"/>
          <w:color w:val="222222"/>
          <w:sz w:val="24"/>
          <w:szCs w:val="24"/>
        </w:rPr>
        <w:t>full page, full color advertising package</w:t>
      </w:r>
      <w:r w:rsidR="00740038">
        <w:rPr>
          <w:rFonts w:ascii="Arial" w:eastAsia="Times New Roman" w:hAnsi="Arial" w:cs="Arial"/>
          <w:color w:val="222222"/>
          <w:sz w:val="24"/>
          <w:szCs w:val="24"/>
        </w:rPr>
        <w:t xml:space="preserve"> with </w:t>
      </w:r>
      <w:r w:rsidR="00D56B31">
        <w:rPr>
          <w:rFonts w:ascii="Arial" w:eastAsia="Times New Roman" w:hAnsi="Arial" w:cs="Arial"/>
          <w:color w:val="222222"/>
          <w:sz w:val="24"/>
          <w:szCs w:val="24"/>
        </w:rPr>
        <w:t>Permian Basin Oil and Gas Magazine</w:t>
      </w:r>
      <w:r w:rsidR="00740038">
        <w:rPr>
          <w:rFonts w:ascii="Arial" w:eastAsia="Times New Roman" w:hAnsi="Arial" w:cs="Arial"/>
          <w:color w:val="222222"/>
          <w:sz w:val="24"/>
          <w:szCs w:val="24"/>
        </w:rPr>
        <w:t xml:space="preserve">. </w:t>
      </w:r>
      <w:r w:rsidR="00740038" w:rsidRPr="00740038">
        <w:rPr>
          <w:rFonts w:ascii="Arial" w:eastAsia="Times New Roman" w:hAnsi="Arial" w:cs="Arial"/>
          <w:color w:val="222222"/>
          <w:sz w:val="24"/>
          <w:szCs w:val="24"/>
        </w:rPr>
        <w:t xml:space="preserve">Advertising package prize cannot be used to fulfill an advertising agreement that is already in place.  All advertising needs to be published before </w:t>
      </w:r>
      <w:r w:rsidR="005377E5">
        <w:rPr>
          <w:rFonts w:ascii="Arial" w:eastAsia="Times New Roman" w:hAnsi="Arial" w:cs="Arial"/>
          <w:color w:val="222222"/>
          <w:sz w:val="24"/>
          <w:szCs w:val="24"/>
        </w:rPr>
        <w:t>April 30</w:t>
      </w:r>
      <w:r w:rsidR="00740038" w:rsidRPr="00740038">
        <w:rPr>
          <w:rFonts w:ascii="Arial" w:eastAsia="Times New Roman" w:hAnsi="Arial" w:cs="Arial"/>
          <w:color w:val="222222"/>
          <w:sz w:val="24"/>
          <w:szCs w:val="24"/>
        </w:rPr>
        <w:t>, 2017</w:t>
      </w:r>
    </w:p>
    <w:p w:rsidR="0004684A" w:rsidRPr="0004684A" w:rsidRDefault="0004684A" w:rsidP="0004684A">
      <w:pPr>
        <w:numPr>
          <w:ilvl w:val="0"/>
          <w:numId w:val="9"/>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General Conditions</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In the event that the operation, security, or administration of the Contest is impaired in any way for any reason, including, but not limited to fraud, virus, bug, worm, unauthorized human intervention or other technical problem, or in the event the Contest is unable to run as planned for any other reason, as determined by Sponsor in its sole discretion, the Sponsor may, in its sole discretion, either (a) suspend the Contest to address the impairment and then resume the Sweepstakes in a manner that best conforms to the spirit of these Official Rules or (b) terminate the Sweepstakes and, in the event of termination, award the prize at random from among the eligible, non-suspect entries received up to the time of the impairment. The Sponsor reserves the right in its sole discretion to disqualify any individual it finds to be tampering with the entry process or the operation of the Contest or to be acting in violation of these Official Rules or in an unsportsmanlike or disruptive manner. Any attempt by any person to damage the website or undermine the legitimate operation of the Contest may be a violation of criminal and civil law, and, should such an attempt be made, the Sponsor reserves the right to seek damages (including attorney’s fees) and any other remedies from any such person to the fullest extent permitted by law. Failure by the sponsor to enforce any provision of these Official Rules shall not constitute a waiver of that provision.</w:t>
      </w:r>
    </w:p>
    <w:p w:rsidR="0004684A" w:rsidRPr="0004684A" w:rsidRDefault="0004684A" w:rsidP="0004684A">
      <w:pPr>
        <w:numPr>
          <w:ilvl w:val="0"/>
          <w:numId w:val="10"/>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Release and Limitations of Liability</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 xml:space="preserve">By participating in the Contest, entrants agree to release and hold harmless the Sponsor, and each of their respective parents, subsidiaries, affiliates, advertising and promotion agencies, other companies associated with the Sweepstakes, and each of their respective officers, directors, employees, shareholders, representatives, and agents (the Released Parties) from and against any claim or cause of action arising out </w:t>
      </w:r>
      <w:r w:rsidRPr="0004684A">
        <w:rPr>
          <w:rFonts w:ascii="Arial" w:eastAsia="Times New Roman" w:hAnsi="Arial" w:cs="Arial"/>
          <w:color w:val="222222"/>
          <w:sz w:val="24"/>
          <w:szCs w:val="24"/>
        </w:rPr>
        <w:lastRenderedPageBreak/>
        <w:t xml:space="preserve">of participation in the </w:t>
      </w:r>
      <w:proofErr w:type="spellStart"/>
      <w:r w:rsidRPr="0004684A">
        <w:rPr>
          <w:rFonts w:ascii="Arial" w:eastAsia="Times New Roman" w:hAnsi="Arial" w:cs="Arial"/>
          <w:color w:val="222222"/>
          <w:sz w:val="24"/>
          <w:szCs w:val="24"/>
        </w:rPr>
        <w:t>Contestor</w:t>
      </w:r>
      <w:proofErr w:type="spellEnd"/>
      <w:r w:rsidRPr="0004684A">
        <w:rPr>
          <w:rFonts w:ascii="Arial" w:eastAsia="Times New Roman" w:hAnsi="Arial" w:cs="Arial"/>
          <w:color w:val="222222"/>
          <w:sz w:val="24"/>
          <w:szCs w:val="24"/>
        </w:rPr>
        <w:t xml:space="preserve"> receipt or use of the prize (including any travel or activity related thereto),including, but not limited to: (a) any technical errors associated with the Contest, including lost, interrupted or unavailable Internet Service Provider (ISP), network, server, wireless service provider, or other connections, availability or accessibility or miscommunications or failed computer, satellite, telephone, cellular tower or cable transmissions, lines, or technical failure or jumbled, scrambled, delayed, or misdirected transmissions or computer hardware or software malfunctions, failures or difficulties; (b) unauthorized human intervention in the Contest; (c) mechanical, network, electronic, computer, human, printing or typographical errors; (d)application downloads, (e) any other errors or problems in connection with the Contest, including, without limitation, errors that may occur in the administration of the Contest, the announcement of the winner, the cancellation or postponement of the event and/or the flyover, if applicable, the incorrect downloading of the application the processing of entries application downloads or in any Contest-related materials; or (f) injury, death, losses or damages of any kind, to persons or property which may be caused, directly or indirectly, in whole or in part, from entrants participation in the Sweepstakes or acceptance, receipt or misuse of the prize (including any travel or activity related thereto). Entrant further agrees that in any cause of action, the Released Parties liability will be limited to the cost of entering and participating in the Contest, and in no event shall the entrant be entitled to receive attorney’s fees. Released Parties are also not responsible for any incorrect or inaccurate information, whether caused by site users, tampering, hacking, or by any equipment or programming associated with or utilized in the Contest. Entrant waives the right to claim any damages whatsoever, including, but not limited to, punitive, consequential, direct, or </w:t>
      </w:r>
      <w:r w:rsidR="00E1582F" w:rsidRPr="0004684A">
        <w:rPr>
          <w:rFonts w:ascii="Arial" w:eastAsia="Times New Roman" w:hAnsi="Arial" w:cs="Arial"/>
          <w:color w:val="222222"/>
          <w:sz w:val="24"/>
          <w:szCs w:val="24"/>
        </w:rPr>
        <w:t>indirect damages</w:t>
      </w:r>
      <w:r w:rsidRPr="0004684A">
        <w:rPr>
          <w:rFonts w:ascii="Arial" w:eastAsia="Times New Roman" w:hAnsi="Arial" w:cs="Arial"/>
          <w:color w:val="222222"/>
          <w:sz w:val="24"/>
          <w:szCs w:val="24"/>
        </w:rPr>
        <w:t>. Furthermore, if the Sponsor, in its absolute discretion, considers an entry is in violation of any laws, the Promoter may report the entrant to the appropriate law enforcement authority and the entrant will have no claim against the Promoter, including for any loss or damage it may suffer as a result.</w:t>
      </w:r>
    </w:p>
    <w:p w:rsidR="0004684A" w:rsidRPr="0004684A" w:rsidRDefault="0004684A" w:rsidP="0004684A">
      <w:pPr>
        <w:numPr>
          <w:ilvl w:val="0"/>
          <w:numId w:val="11"/>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Disputes</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 xml:space="preserve">Except where prohibited, each entrant agrees that any and all disputes, claims and causes of action arising out of, or connected with, the Sweepstakes or any prize </w:t>
      </w:r>
      <w:r w:rsidRPr="0004684A">
        <w:rPr>
          <w:rFonts w:ascii="Arial" w:eastAsia="Times New Roman" w:hAnsi="Arial" w:cs="Arial"/>
          <w:color w:val="222222"/>
          <w:sz w:val="24"/>
          <w:szCs w:val="24"/>
        </w:rPr>
        <w:lastRenderedPageBreak/>
        <w:t xml:space="preserve">awarded shall be resolved individually, without resort to any form of class action, and exclusively by the appropriate court located in Texas. All issues and questions concerning the construction, validity, interpretation and enforceability of these Official Rules, </w:t>
      </w:r>
      <w:proofErr w:type="gramStart"/>
      <w:r w:rsidRPr="0004684A">
        <w:rPr>
          <w:rFonts w:ascii="Arial" w:eastAsia="Times New Roman" w:hAnsi="Arial" w:cs="Arial"/>
          <w:color w:val="222222"/>
          <w:sz w:val="24"/>
          <w:szCs w:val="24"/>
        </w:rPr>
        <w:t>entrants</w:t>
      </w:r>
      <w:proofErr w:type="gramEnd"/>
      <w:r w:rsidRPr="0004684A">
        <w:rPr>
          <w:rFonts w:ascii="Arial" w:eastAsia="Times New Roman" w:hAnsi="Arial" w:cs="Arial"/>
          <w:color w:val="222222"/>
          <w:sz w:val="24"/>
          <w:szCs w:val="24"/>
        </w:rPr>
        <w:t xml:space="preserve"> rights and obligations, or the rights and obligations of the Sponsor in connection with the Sweepstakes, shall be governed by, and construed in accordance with, the laws of Texas, without giving effect to any choice of law or conflict of law rules, which would cause the application of the laws of any jurisdiction other than Texas.</w:t>
      </w:r>
    </w:p>
    <w:p w:rsidR="0004684A" w:rsidRPr="0004684A" w:rsidRDefault="0004684A" w:rsidP="0004684A">
      <w:pPr>
        <w:numPr>
          <w:ilvl w:val="0"/>
          <w:numId w:val="12"/>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Winnings Procedure</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Winners of prizes valued at $600 or more must complete a federal income tax return form when claiming their prize.</w:t>
      </w:r>
    </w:p>
    <w:p w:rsidR="0004684A" w:rsidRPr="0004684A" w:rsidRDefault="0004684A" w:rsidP="0004684A">
      <w:pPr>
        <w:numPr>
          <w:ilvl w:val="0"/>
          <w:numId w:val="13"/>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Privacy</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 xml:space="preserve">Information collected from entrants is subject to sponsor’s privacy policy.   Sponsor reserves the right to contact entrants via email about the promotion and a future promotion.  All entries will be the property of the Sponsor and may be used by the </w:t>
      </w:r>
      <w:proofErr w:type="spellStart"/>
      <w:r w:rsidRPr="0004684A">
        <w:rPr>
          <w:rFonts w:ascii="Arial" w:eastAsia="Times New Roman" w:hAnsi="Arial" w:cs="Arial"/>
          <w:color w:val="222222"/>
          <w:sz w:val="24"/>
          <w:szCs w:val="24"/>
        </w:rPr>
        <w:t>Sponser</w:t>
      </w:r>
      <w:proofErr w:type="spellEnd"/>
      <w:r w:rsidRPr="0004684A">
        <w:rPr>
          <w:rFonts w:ascii="Arial" w:eastAsia="Times New Roman" w:hAnsi="Arial" w:cs="Arial"/>
          <w:color w:val="222222"/>
          <w:sz w:val="24"/>
          <w:szCs w:val="24"/>
        </w:rPr>
        <w:t xml:space="preserve"> in advertising the Sponsor’s products and services. All Eligible Entrants assign all copyright in their entries to the Sponsor and expressly waive all of their moral rights under the Copyright Act 1968(</w:t>
      </w:r>
      <w:proofErr w:type="spellStart"/>
      <w:r w:rsidRPr="0004684A">
        <w:rPr>
          <w:rFonts w:ascii="Arial" w:eastAsia="Times New Roman" w:hAnsi="Arial" w:cs="Arial"/>
          <w:color w:val="222222"/>
          <w:sz w:val="24"/>
          <w:szCs w:val="24"/>
        </w:rPr>
        <w:t>C’th</w:t>
      </w:r>
      <w:proofErr w:type="spellEnd"/>
      <w:r w:rsidRPr="0004684A">
        <w:rPr>
          <w:rFonts w:ascii="Arial" w:eastAsia="Times New Roman" w:hAnsi="Arial" w:cs="Arial"/>
          <w:color w:val="222222"/>
          <w:sz w:val="24"/>
          <w:szCs w:val="24"/>
        </w:rPr>
        <w:t xml:space="preserve">) in </w:t>
      </w:r>
      <w:proofErr w:type="spellStart"/>
      <w:r w:rsidRPr="0004684A">
        <w:rPr>
          <w:rFonts w:ascii="Arial" w:eastAsia="Times New Roman" w:hAnsi="Arial" w:cs="Arial"/>
          <w:color w:val="222222"/>
          <w:sz w:val="24"/>
          <w:szCs w:val="24"/>
        </w:rPr>
        <w:t>favour</w:t>
      </w:r>
      <w:proofErr w:type="spellEnd"/>
      <w:r w:rsidRPr="0004684A">
        <w:rPr>
          <w:rFonts w:ascii="Arial" w:eastAsia="Times New Roman" w:hAnsi="Arial" w:cs="Arial"/>
          <w:color w:val="222222"/>
          <w:sz w:val="24"/>
          <w:szCs w:val="24"/>
        </w:rPr>
        <w:t xml:space="preserve"> of the Promoter and all Eligible Entrants agree to do all things reasonably necessary to give effect to this term. The personal information entrants provide will be used by the Promoter for the purpose of conducting this competition. The Promoter may disclose entrant’s personal information to its contractors and agents to assist in conducting this competition or communicating with entrants.</w:t>
      </w:r>
    </w:p>
    <w:p w:rsidR="0004684A" w:rsidRPr="0004684A" w:rsidRDefault="0004684A" w:rsidP="0004684A">
      <w:pPr>
        <w:numPr>
          <w:ilvl w:val="0"/>
          <w:numId w:val="14"/>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Winner List</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 xml:space="preserve">To request the name of the </w:t>
      </w:r>
      <w:proofErr w:type="gramStart"/>
      <w:r w:rsidRPr="0004684A">
        <w:rPr>
          <w:rFonts w:ascii="Arial" w:eastAsia="Times New Roman" w:hAnsi="Arial" w:cs="Arial"/>
          <w:color w:val="222222"/>
          <w:sz w:val="24"/>
          <w:szCs w:val="24"/>
        </w:rPr>
        <w:t>winner</w:t>
      </w:r>
      <w:proofErr w:type="gramEnd"/>
      <w:r w:rsidRPr="0004684A">
        <w:rPr>
          <w:rFonts w:ascii="Arial" w:eastAsia="Times New Roman" w:hAnsi="Arial" w:cs="Arial"/>
          <w:color w:val="222222"/>
          <w:sz w:val="24"/>
          <w:szCs w:val="24"/>
        </w:rPr>
        <w:t xml:space="preserve"> send a self-addressed &amp; stamped envelope to 500 Chestnut Street, Ste.2000.  Abilene, TX 79602 Winner List requests will only be accepted after the promotion end date (listed above). For the Winner List, you can also send an email.</w:t>
      </w:r>
    </w:p>
    <w:p w:rsidR="0004684A" w:rsidRPr="0004684A" w:rsidRDefault="0004684A" w:rsidP="0004684A">
      <w:pPr>
        <w:numPr>
          <w:ilvl w:val="0"/>
          <w:numId w:val="15"/>
        </w:numPr>
        <w:shd w:val="clear" w:color="auto" w:fill="FFFFFF"/>
        <w:spacing w:before="100" w:beforeAutospacing="1" w:after="100" w:afterAutospacing="1"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lastRenderedPageBreak/>
        <w:t>Failure by the Sponsor</w:t>
      </w:r>
    </w:p>
    <w:p w:rsidR="0004684A" w:rsidRPr="0004684A" w:rsidRDefault="0004684A" w:rsidP="0004684A">
      <w:pPr>
        <w:shd w:val="clear" w:color="auto" w:fill="FFFFFF"/>
        <w:spacing w:after="390" w:line="390" w:lineRule="atLeast"/>
        <w:rPr>
          <w:rFonts w:ascii="Arial" w:eastAsia="Times New Roman" w:hAnsi="Arial" w:cs="Arial"/>
          <w:color w:val="222222"/>
          <w:sz w:val="24"/>
          <w:szCs w:val="24"/>
        </w:rPr>
      </w:pPr>
      <w:r w:rsidRPr="0004684A">
        <w:rPr>
          <w:rFonts w:ascii="Arial" w:eastAsia="Times New Roman" w:hAnsi="Arial" w:cs="Arial"/>
          <w:color w:val="222222"/>
          <w:sz w:val="24"/>
          <w:szCs w:val="24"/>
        </w:rPr>
        <w:t>Failure by the Sponsor to enforce any of its rights at any time does not constitute a waiver of those rights.</w:t>
      </w:r>
    </w:p>
    <w:p w:rsidR="00A4526D" w:rsidRDefault="00A4526D"/>
    <w:sectPr w:rsidR="00A45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2CE"/>
    <w:multiLevelType w:val="multilevel"/>
    <w:tmpl w:val="8C0874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93C5F"/>
    <w:multiLevelType w:val="multilevel"/>
    <w:tmpl w:val="7010AC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06009"/>
    <w:multiLevelType w:val="multilevel"/>
    <w:tmpl w:val="1DF82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42FBC"/>
    <w:multiLevelType w:val="multilevel"/>
    <w:tmpl w:val="FF445A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C45F1A"/>
    <w:multiLevelType w:val="multilevel"/>
    <w:tmpl w:val="5E1CB9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C48E8"/>
    <w:multiLevelType w:val="multilevel"/>
    <w:tmpl w:val="7FAAF9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D13A6F"/>
    <w:multiLevelType w:val="multilevel"/>
    <w:tmpl w:val="E9947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160558"/>
    <w:multiLevelType w:val="multilevel"/>
    <w:tmpl w:val="4BD499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290D11"/>
    <w:multiLevelType w:val="multilevel"/>
    <w:tmpl w:val="DBFCD3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783184"/>
    <w:multiLevelType w:val="multilevel"/>
    <w:tmpl w:val="8592C1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747AA2"/>
    <w:multiLevelType w:val="multilevel"/>
    <w:tmpl w:val="FC841A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0D467A"/>
    <w:multiLevelType w:val="multilevel"/>
    <w:tmpl w:val="078000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570245"/>
    <w:multiLevelType w:val="multilevel"/>
    <w:tmpl w:val="802CA2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DB1055"/>
    <w:multiLevelType w:val="multilevel"/>
    <w:tmpl w:val="7DF45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C3AB2"/>
    <w:multiLevelType w:val="multilevel"/>
    <w:tmpl w:val="05C6E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7"/>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2"/>
    <w:lvlOverride w:ilvl="0">
      <w:lvl w:ilvl="0">
        <w:numFmt w:val="decimal"/>
        <w:lvlText w:val="%1."/>
        <w:lvlJc w:val="left"/>
      </w:lvl>
    </w:lvlOverride>
  </w:num>
  <w:num w:numId="8">
    <w:abstractNumId w:val="5"/>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4A"/>
    <w:rsid w:val="0004684A"/>
    <w:rsid w:val="005377E5"/>
    <w:rsid w:val="00740038"/>
    <w:rsid w:val="007B64DA"/>
    <w:rsid w:val="00A4526D"/>
    <w:rsid w:val="00D56B31"/>
    <w:rsid w:val="00E12926"/>
    <w:rsid w:val="00E1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EDAD"/>
  <w15:chartTrackingRefBased/>
  <w15:docId w15:val="{DF373CFA-064C-4EB4-99AE-B94BDC31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3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LeRoux</dc:creator>
  <cp:keywords/>
  <dc:description/>
  <cp:lastModifiedBy>Bailey LeRoux</cp:lastModifiedBy>
  <cp:revision>6</cp:revision>
  <dcterms:created xsi:type="dcterms:W3CDTF">2016-02-09T22:26:00Z</dcterms:created>
  <dcterms:modified xsi:type="dcterms:W3CDTF">2016-04-18T17:00:00Z</dcterms:modified>
</cp:coreProperties>
</file>